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32000" cy="3851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eni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385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New starter IT setup form</w:t>
      </w:r>
    </w:p>
    <w:p>
      <w:r>
        <w:t>Complete the requirements before IT starts. Ask IT to return the setup checks before the starter arrives.</w:t>
      </w:r>
    </w:p>
    <w:p>
      <w:pPr>
        <w:pStyle w:val="Heading1"/>
      </w:pPr>
      <w:r>
        <w:t>1. Manager completes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Detail</w:t>
            </w:r>
          </w:p>
        </w:tc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Complete here</w:t>
            </w:r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Starter name and role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Start date and time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Manager and contact details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Work location / delivery address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Laptop and other equipment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</w:tbl>
    <w:p>
      <w:pPr>
        <w:pStyle w:val="Heading1"/>
      </w:pPr>
      <w:r>
        <w:t>2. Applications and access</w:t>
      </w:r>
    </w:p>
    <w:p>
      <w:r>
        <w:t>Name each application, folder or mailbox. Add rows as needed. Request only the access required for the role.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Application / resource</w:t>
            </w:r>
          </w:p>
        </w:tc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Licence or access needed</w:t>
            </w:r>
          </w:p>
        </w:tc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Approver</w:t>
            </w:r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</w:tbl>
    <w:p>
      <w:pPr>
        <w:pStyle w:val="Heading1"/>
      </w:pPr>
      <w:r>
        <w:t>3. Approval and readiness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Detail</w:t>
            </w:r>
          </w:p>
        </w:tc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Complete here</w:t>
            </w:r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Manager approval / date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IT contact and ticket reference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Required ready-by date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Dependencies or outstanding information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</w:tbl>
    <w:p>
      <w:r>
        <w:t>Do not put passwords, recovery codes or other credentials in this form.</w:t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332000" cy="3851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eni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385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Setup checks and handover</w:t>
      </w:r>
    </w:p>
    <w:p>
      <w:r>
        <w:t>IT completes this page and returns it to the manager. Record unfinished work clearly.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Reference</w:t>
            </w:r>
          </w:p>
        </w:tc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Complete here</w:t>
            </w:r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Starter name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Device name / asset reference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Engineer / completion date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</w:tbl>
    <w:p>
      <w:pPr>
        <w:pStyle w:val="Heading1"/>
      </w:pPr>
      <w:r>
        <w:t>4. IT confirms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Pass / outstanding / N/A</w:t>
            </w:r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Required applications installed and opened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Licences assigned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Approved folders and mailboxes accessible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Required equipment connected and checked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Sign-in / MFA enrolment arranged securely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First-day instructions provided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</w:tbl>
    <w:p>
      <w:pPr>
        <w:pStyle w:val="Heading1"/>
      </w:pPr>
      <w:r>
        <w:t>5. Outstanding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3289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Due date</w:t>
            </w:r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  <w:tc>
          <w:tcPr>
            <w:tcW w:type="dxa" w:w="3289"/>
          </w:tcPr>
          <w:p>
            <w:pPr>
              <w:spacing w:after="100" w:before="100"/>
            </w:pPr>
            <w:r/>
          </w:p>
        </w:tc>
      </w:tr>
    </w:tbl>
    <w:p>
      <w:pPr>
        <w:pStyle w:val="Heading1"/>
      </w:pPr>
      <w:r>
        <w:t>6. Handover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Detail</w:t>
            </w:r>
          </w:p>
        </w:tc>
        <w:tc>
          <w:tcPr>
            <w:tcW w:type="dxa" w:w="4933"/>
            <w:shd w:fill="222E40"/>
          </w:tcPr>
          <w:p>
            <w:pPr>
              <w:spacing w:after="100" w:before="100"/>
            </w:pPr>
            <w:r>
              <w:rPr>
                <w:b/>
                <w:color w:val="FFFFFF"/>
              </w:rPr>
              <w:t>Complete here</w:t>
            </w:r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Manager acceptance / date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First-day contact for help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  <w:tr>
        <w:tc>
          <w:tcPr>
            <w:tcW w:type="dxa" w:w="4933"/>
          </w:tcPr>
          <w:p>
            <w:pPr>
              <w:spacing w:after="100" w:before="100"/>
            </w:pPr>
            <w:r>
              <w:t>Starter confirms access / date</w:t>
            </w:r>
          </w:p>
        </w:tc>
        <w:tc>
          <w:tcPr>
            <w:tcW w:type="dxa" w:w="4933"/>
          </w:tcPr>
          <w:p>
            <w:pPr>
              <w:spacing w:after="100" w:before="100"/>
            </w:pPr>
            <w:r/>
          </w:p>
        </w:tc>
      </w:tr>
    </w:tbl>
    <w:p>
      <w:r>
        <w:t>Do not copy another person’s access wholesale. Check each permission with the named approver.</w:t>
      </w:r>
    </w:p>
    <w:sectPr w:rsidR="00FC693F" w:rsidRPr="0006063C" w:rsidSect="00034616"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Ingenio Technologies  |  ingeniotech.co.uk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" w:hAnsi="Arial" w:eastAsia="Arial" w:cs="Arial"/>
      <w:b/>
      <w:bCs/>
      <w:color w:val="222E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eastAsia="Arial" w:cs="Arial"/>
      <w:b/>
      <w:bCs/>
      <w:color w:val="222E4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" w:hAnsi="Arial" w:eastAsia="Arial" w:cs="Arial"/>
      <w:color w:val="222E4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starter IT setup form</dc:title>
  <dc:subject/>
  <dc:creator>Ingenio Technologies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